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Постановление Правительства РФ от 05.03.2018 N 228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16.03.2026)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реестре лиц, уволенных в связи с утратой доверия"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"Положением о реестре лиц, уволенных в связи с утратой доверия")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both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5 марта 2018 г. N 228</w:t>
      </w:r>
    </w:p>
    <w:p w14:paraId="1C000000">
      <w:pPr>
        <w:pStyle w:val="Style_3"/>
        <w:widowControl w:val="1"/>
        <w:ind/>
        <w:jc w:val="both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 РЕЕСТРЕ ЛИЦ, УВОЛЕННЫХ В СВЯЗИ С УТРАТОЙ ДОВЕРИЯ</w:t>
      </w:r>
    </w:p>
    <w:p w14:paraId="1E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1F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30.01.2021 </w:t>
            </w:r>
            <w:r>
              <w:rPr>
                <w:color w:val="392C69"/>
                <w:sz w:val="24"/>
              </w:rPr>
              <w:t>N 87</w:t>
            </w:r>
            <w:r>
              <w:rPr>
                <w:color w:val="392C69"/>
                <w:sz w:val="24"/>
              </w:rPr>
              <w:t>,</w:t>
            </w:r>
          </w:p>
          <w:p w14:paraId="2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24.03.2023 </w:t>
            </w:r>
            <w:r>
              <w:rPr>
                <w:color w:val="392C69"/>
                <w:sz w:val="24"/>
              </w:rPr>
              <w:t>N 471</w:t>
            </w:r>
            <w:r>
              <w:rPr>
                <w:color w:val="392C69"/>
                <w:sz w:val="24"/>
              </w:rPr>
              <w:t xml:space="preserve">, от 12.07.2023 </w:t>
            </w:r>
            <w:r>
              <w:rPr>
                <w:color w:val="392C69"/>
                <w:sz w:val="24"/>
              </w:rPr>
              <w:t>N 1137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2000000">
      <w:pPr>
        <w:pStyle w:val="Style_2"/>
        <w:widowControl w:val="1"/>
        <w:ind/>
        <w:jc w:val="both"/>
      </w:pPr>
    </w:p>
    <w:p w14:paraId="23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>статьей 15</w:t>
      </w:r>
      <w:r>
        <w:rPr>
          <w:sz w:val="24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 w14:paraId="2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1. Утвердить прилагаемое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"P28" \o "ПОЛОЖЕНИЕ"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реестре лиц, уволенных в связи с утратой доверия.</w:t>
      </w:r>
    </w:p>
    <w:p w14:paraId="2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14:paraId="26000000">
      <w:pPr>
        <w:pStyle w:val="Style_2"/>
        <w:widowControl w:val="1"/>
        <w:ind/>
        <w:jc w:val="both"/>
      </w:pPr>
    </w:p>
    <w:p w14:paraId="27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28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29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2A000000">
      <w:pPr>
        <w:pStyle w:val="Style_2"/>
        <w:widowControl w:val="1"/>
        <w:ind/>
        <w:jc w:val="both"/>
      </w:pPr>
    </w:p>
    <w:p w14:paraId="2B000000">
      <w:pPr>
        <w:pStyle w:val="Style_2"/>
        <w:widowControl w:val="1"/>
        <w:ind/>
        <w:jc w:val="both"/>
      </w:pPr>
    </w:p>
    <w:p w14:paraId="2C000000">
      <w:pPr>
        <w:pStyle w:val="Style_2"/>
        <w:widowControl w:val="1"/>
        <w:ind/>
        <w:jc w:val="both"/>
      </w:pPr>
    </w:p>
    <w:p w14:paraId="2D000000">
      <w:pPr>
        <w:pStyle w:val="Style_2"/>
        <w:widowControl w:val="1"/>
        <w:ind/>
        <w:jc w:val="both"/>
      </w:pPr>
    </w:p>
    <w:p w14:paraId="2E000000">
      <w:pPr>
        <w:pStyle w:val="Style_2"/>
        <w:widowControl w:val="1"/>
        <w:ind/>
        <w:jc w:val="both"/>
      </w:pPr>
    </w:p>
    <w:p w14:paraId="2F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Утверждено</w:t>
      </w:r>
    </w:p>
    <w:p w14:paraId="30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31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2000000">
      <w:pPr>
        <w:pStyle w:val="Style_2"/>
        <w:widowControl w:val="1"/>
        <w:ind/>
        <w:jc w:val="right"/>
      </w:pPr>
      <w:r>
        <w:rPr>
          <w:sz w:val="24"/>
        </w:rPr>
        <w:t>от 5 марта 2018 г. N 228</w:t>
      </w:r>
    </w:p>
    <w:p w14:paraId="33000000">
      <w:pPr>
        <w:pStyle w:val="Style_2"/>
        <w:widowControl w:val="1"/>
        <w:ind/>
        <w:jc w:val="both"/>
      </w:pPr>
    </w:p>
    <w:p w14:paraId="34000000">
      <w:pPr>
        <w:pStyle w:val="Style_3"/>
        <w:widowControl w:val="1"/>
        <w:ind/>
        <w:jc w:val="center"/>
      </w:pPr>
      <w:bookmarkStart w:id="1" w:name="P28"/>
      <w:bookmarkEnd w:id="1"/>
      <w:r>
        <w:rPr>
          <w:sz w:val="24"/>
        </w:rPr>
        <w:t>ПОЛОЖЕНИЕ</w:t>
      </w:r>
    </w:p>
    <w:p w14:paraId="35000000">
      <w:pPr>
        <w:pStyle w:val="Style_3"/>
        <w:widowControl w:val="1"/>
        <w:ind/>
        <w:jc w:val="center"/>
      </w:pPr>
      <w:r>
        <w:rPr>
          <w:sz w:val="24"/>
        </w:rPr>
        <w:t>О РЕЕСТРЕ ЛИЦ, УВОЛЕННЫХ В СВЯЗИ С УТРАТОЙ ДОВЕРИЯ</w:t>
      </w:r>
    </w:p>
    <w:p w14:paraId="36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37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38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30.01.2021 </w:t>
            </w:r>
            <w:r>
              <w:rPr>
                <w:color w:val="392C69"/>
                <w:sz w:val="24"/>
              </w:rPr>
              <w:t>N 87</w:t>
            </w:r>
            <w:r>
              <w:rPr>
                <w:color w:val="392C69"/>
                <w:sz w:val="24"/>
              </w:rPr>
              <w:t>,</w:t>
            </w:r>
          </w:p>
          <w:p w14:paraId="39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24.03.2023 </w:t>
            </w:r>
            <w:r>
              <w:rPr>
                <w:color w:val="392C69"/>
                <w:sz w:val="24"/>
              </w:rPr>
              <w:t>N 471</w:t>
            </w:r>
            <w:r>
              <w:rPr>
                <w:color w:val="392C69"/>
                <w:sz w:val="24"/>
              </w:rPr>
              <w:t xml:space="preserve">, от 12.07.2023 </w:t>
            </w:r>
            <w:r>
              <w:rPr>
                <w:color w:val="392C69"/>
                <w:sz w:val="24"/>
              </w:rPr>
              <w:t>N 1137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3A000000">
      <w:pPr>
        <w:pStyle w:val="Style_2"/>
        <w:widowControl w:val="1"/>
        <w:ind/>
        <w:jc w:val="both"/>
      </w:pPr>
    </w:p>
    <w:p w14:paraId="3B000000">
      <w:pPr>
        <w:pStyle w:val="Style_2"/>
        <w:widowControl w:val="1"/>
        <w:ind w:firstLine="540"/>
        <w:jc w:val="both"/>
      </w:pPr>
      <w:r>
        <w:rPr>
          <w:sz w:val="24"/>
        </w:rPr>
        <w:t>1. Настоящее Положение определяет порядок включения сведений о лице, которое было уволено (чьи полномочия были прекращены)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14:paraId="3C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3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Министерство труда и социальной защиты Российской Федерации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14:paraId="3E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3F000000">
      <w:pPr>
        <w:pStyle w:val="Style_2"/>
        <w:widowControl w:val="1"/>
        <w:spacing w:before="240"/>
        <w:ind w:firstLine="540"/>
        <w:jc w:val="both"/>
      </w:pPr>
      <w:bookmarkStart w:id="2" w:name="P38"/>
      <w:bookmarkEnd w:id="2"/>
      <w:r>
        <w:rPr>
          <w:sz w:val="24"/>
        </w:rPr>
        <w:t xml:space="preserve">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поставленных перед Правительством Российской Федерации (далее - уполномоченные организации), определяют должностное </w:t>
      </w:r>
      <w:r>
        <w:rPr>
          <w:sz w:val="24"/>
        </w:rPr>
        <w:t>лицо</w:t>
      </w:r>
      <w:r>
        <w:rPr>
          <w:sz w:val="24"/>
        </w:rPr>
        <w:t>, ответственное за включение сведений в реестр и исключение сведений из него посредством направления сведений в Министерство труда и социальной защиты Российской Федерации в соответствии с настоящим Положением.</w:t>
      </w:r>
    </w:p>
    <w:p w14:paraId="40000000">
      <w:pPr>
        <w:pStyle w:val="Style_2"/>
        <w:widowControl w:val="1"/>
        <w:ind/>
        <w:jc w:val="both"/>
      </w:pPr>
      <w:r>
        <w:rPr>
          <w:sz w:val="24"/>
        </w:rPr>
        <w:t xml:space="preserve">(п. 3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41000000">
      <w:pPr>
        <w:pStyle w:val="Style_2"/>
        <w:widowControl w:val="1"/>
        <w:spacing w:before="240"/>
        <w:ind w:firstLine="540"/>
        <w:jc w:val="both"/>
      </w:pPr>
      <w:bookmarkStart w:id="3" w:name="P40"/>
      <w:bookmarkEnd w:id="3"/>
      <w:r>
        <w:rPr>
          <w:sz w:val="24"/>
        </w:rPr>
        <w:t xml:space="preserve">3(1). Информация об определении должностного лица,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в течение 10 рабочих дней со дня определения такого лица подлежит направлению уполномоченным государственным органом (уполномоченной организацией) в Министерство труда и социальной защиты Российской Федерации по </w:t>
      </w:r>
      <w:r>
        <w:rPr>
          <w:sz w:val="24"/>
        </w:rPr>
        <w:t>форме</w:t>
      </w:r>
      <w:r>
        <w:rPr>
          <w:sz w:val="24"/>
        </w:rPr>
        <w:t>, утверждаемой Министерством, и содержит следующие сведения:</w:t>
      </w:r>
    </w:p>
    <w:p w14:paraId="4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фамилия, имя и отчество (при наличии);</w:t>
      </w:r>
    </w:p>
    <w:p w14:paraId="4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наименование уполномоченного государственного органа (уполномоченной организации), в котором замещает должность лицо;</w:t>
      </w:r>
    </w:p>
    <w:p w14:paraId="4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наименование замещаемой должности;</w:t>
      </w:r>
    </w:p>
    <w:p w14:paraId="4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г) дата и номер (реквизиты) соответствующего акта об определении должностного лица,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Положения;</w:t>
      </w:r>
    </w:p>
    <w:p w14:paraId="4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адрес электронной почты;</w:t>
      </w:r>
    </w:p>
    <w:p w14:paraId="4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контактный телефон.</w:t>
      </w:r>
    </w:p>
    <w:p w14:paraId="48000000">
      <w:pPr>
        <w:pStyle w:val="Style_2"/>
        <w:widowControl w:val="1"/>
        <w:ind/>
        <w:jc w:val="both"/>
      </w:pPr>
      <w:r>
        <w:rPr>
          <w:sz w:val="24"/>
        </w:rPr>
        <w:t xml:space="preserve">(п. 3(1)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4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3(2). Одновременно с информацией, указанной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"P40" \o "3(1). Информация об определении должностного лица, указанного в пункте 3 настоящего Положения, в течение 10 рабочих дней со дня определения такого лица подлежит направлению уполномоченным государственным органом (уполномоченной организацией) в Министерство труда и социальной защиты Российской Федерации по форме, утверждаемой Министерством, и содержит следующие сведения:"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3(1)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уполномоченный государственный орган (уполномоченная организация) направляет в Министерство труда и социальной защиты Российской Федерации по </w:t>
      </w:r>
      <w:r>
        <w:rPr>
          <w:sz w:val="24"/>
        </w:rPr>
        <w:t>форме</w:t>
      </w:r>
      <w:r>
        <w:rPr>
          <w:sz w:val="24"/>
        </w:rPr>
        <w:t xml:space="preserve">, утверждаемой Министерством, информацию, содержащую фамилию, имя, отчество (при наличии), наименование замещаемой должности, адрес электронной почты и контактный телефон непосредственного руководителя должностного лица,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4A000000">
      <w:pPr>
        <w:pStyle w:val="Style_2"/>
        <w:widowControl w:val="1"/>
        <w:ind/>
        <w:jc w:val="both"/>
      </w:pPr>
      <w:r>
        <w:rPr>
          <w:sz w:val="24"/>
        </w:rPr>
        <w:t xml:space="preserve">(п. 3(2)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4B000000">
      <w:pPr>
        <w:pStyle w:val="Style_2"/>
        <w:widowControl w:val="1"/>
        <w:spacing w:before="240"/>
        <w:ind w:firstLine="540"/>
        <w:jc w:val="both"/>
      </w:pPr>
      <w:bookmarkStart w:id="4" w:name="P50"/>
      <w:bookmarkEnd w:id="4"/>
      <w:r>
        <w:rPr>
          <w:sz w:val="24"/>
        </w:rPr>
        <w:t xml:space="preserve"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создаваемые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"P106" \o "15. Сведения исключаются из реестра по следующим основаниям:"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4C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4D000000">
      <w:pPr>
        <w:pStyle w:val="Style_2"/>
        <w:widowControl w:val="1"/>
        <w:spacing w:before="240"/>
        <w:ind w:firstLine="540"/>
        <w:jc w:val="both"/>
      </w:pPr>
      <w:bookmarkStart w:id="5" w:name="P52"/>
      <w:bookmarkEnd w:id="5"/>
      <w:r>
        <w:rPr>
          <w:sz w:val="24"/>
        </w:rPr>
        <w:t>5. Сведения включаются в реестр посредством их направления в Министерство труда и социальной защиты Российской Федерации:</w:t>
      </w:r>
    </w:p>
    <w:p w14:paraId="4E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4F000000">
      <w:pPr>
        <w:pStyle w:val="Style_2"/>
        <w:widowControl w:val="1"/>
        <w:spacing w:before="240"/>
        <w:ind w:firstLine="540"/>
        <w:jc w:val="both"/>
      </w:pPr>
      <w:bookmarkStart w:id="6" w:name="P54"/>
      <w:bookmarkEnd w:id="6"/>
      <w:r>
        <w:rPr>
          <w:sz w:val="24"/>
        </w:rP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создаваемых для выполнения задач, поставленных перед указанным федеральным государственным органом (за исключением уполномоченных организаций), а также должности в федеральных государственных учреждениях;</w:t>
      </w:r>
    </w:p>
    <w:p w14:paraId="50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12.07.2023 </w:t>
      </w:r>
      <w:r>
        <w:rPr>
          <w:sz w:val="24"/>
        </w:rPr>
        <w:t>N 1137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5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а(1)) должностным лицом администрации федеральной территории "Сириус" - в отношении лиц, замещавших государственные должности Российской Федерации, должности федеральной государственной гражданской службы в органах публичной власти федеральной территории "Сириус", контрольно-счетной палате федеральной территории "Сириус" и территориальной избирательной комиссии федеральной территории "Сириус";</w:t>
      </w:r>
    </w:p>
    <w:p w14:paraId="52000000">
      <w:pPr>
        <w:pStyle w:val="Style_2"/>
        <w:widowControl w:val="1"/>
        <w:ind/>
        <w:jc w:val="both"/>
      </w:pPr>
      <w:r>
        <w:rPr>
          <w:sz w:val="24"/>
        </w:rPr>
        <w:t xml:space="preserve">(пп. "а(1)"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5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должностным лицом высшего исполнительного органа субъекта Российской Федерации - в отношении лиц, замещавших государственные должности субъекта Российской Федерации, муниципальные должности, должности государственной гражданской службы субъекта Российской Федерации и муниципальной службы, а также должности руководителей государственных учреждений субъекта Российской Федерации или муниципальных учреждений;</w:t>
      </w:r>
    </w:p>
    <w:p w14:paraId="54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24.03.2023 </w:t>
      </w:r>
      <w:r>
        <w:rPr>
          <w:sz w:val="24"/>
        </w:rPr>
        <w:t>N 471</w:t>
      </w:r>
      <w:r>
        <w:rPr>
          <w:sz w:val="24"/>
        </w:rPr>
        <w:t xml:space="preserve">, от 12.07.2023 </w:t>
      </w:r>
      <w:r>
        <w:rPr>
          <w:sz w:val="24"/>
        </w:rPr>
        <w:t>N 1137</w:t>
      </w:r>
      <w:r>
        <w:rPr>
          <w:sz w:val="24"/>
        </w:rPr>
        <w:t>)</w:t>
      </w:r>
    </w:p>
    <w:p w14:paraId="55000000">
      <w:pPr>
        <w:pStyle w:val="Style_2"/>
        <w:widowControl w:val="1"/>
        <w:spacing w:before="240"/>
        <w:ind w:firstLine="540"/>
        <w:jc w:val="both"/>
      </w:pPr>
      <w:bookmarkStart w:id="7" w:name="P60"/>
      <w:bookmarkEnd w:id="7"/>
      <w:r>
        <w:rPr>
          <w:sz w:val="24"/>
        </w:rP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подразделениях;</w:t>
      </w:r>
    </w:p>
    <w:p w14:paraId="56000000">
      <w:pPr>
        <w:pStyle w:val="Style_2"/>
        <w:widowControl w:val="1"/>
        <w:spacing w:before="240"/>
        <w:ind w:firstLine="540"/>
        <w:jc w:val="both"/>
      </w:pPr>
      <w:bookmarkStart w:id="8" w:name="P61"/>
      <w:bookmarkEnd w:id="8"/>
      <w:r>
        <w:rPr>
          <w:sz w:val="24"/>
        </w:rPr>
        <w:t xml:space="preserve">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"P54" \o "а)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создаваемых для выполнения задач, поставленных перед указанным федеральным государственным органом (за исключением уполномоченных организаций), а также должно..."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подпунктах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"P60" \o "в)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"в"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пункта, не принявшего меры по предотвращению и урегулированию конфликта интересов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противодействии коррупции", на которого распространяется обязанность принять указанные меры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закупках товаров, работ, услуг отдельными видами юридических лиц" и Федеральным </w:t>
      </w:r>
      <w:r>
        <w:rPr>
          <w:sz w:val="24"/>
        </w:rPr>
        <w:t>законом</w:t>
      </w:r>
      <w:r>
        <w:rPr>
          <w:sz w:val="24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14:paraId="57000000">
      <w:pPr>
        <w:pStyle w:val="Style_2"/>
        <w:widowControl w:val="1"/>
        <w:ind/>
        <w:jc w:val="both"/>
      </w:pPr>
      <w:r>
        <w:rPr>
          <w:sz w:val="24"/>
        </w:rPr>
        <w:t xml:space="preserve">(пп. "г"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58000000">
      <w:pPr>
        <w:pStyle w:val="Style_2"/>
        <w:widowControl w:val="1"/>
        <w:spacing w:before="240"/>
        <w:ind w:firstLine="540"/>
        <w:jc w:val="both"/>
      </w:pPr>
      <w:bookmarkStart w:id="9" w:name="P63"/>
      <w:bookmarkEnd w:id="9"/>
      <w:r>
        <w:rPr>
          <w:sz w:val="24"/>
        </w:rPr>
        <w:t>6. Сведения направляются в федеральный государственный орган:</w:t>
      </w:r>
    </w:p>
    <w:p w14:paraId="5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14:paraId="5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должностным лицом организации, создаваемой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14:paraId="5B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5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7. Сведения направляются в высший исполнительный орган субъекта Российской Федерации:</w:t>
      </w:r>
    </w:p>
    <w:p w14:paraId="5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24.03.2023 N 471)</w:t>
      </w:r>
    </w:p>
    <w:p w14:paraId="5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Федерации, должности руководителей государственных учреждений субъекта Российской Федерации;</w:t>
      </w:r>
    </w:p>
    <w:p w14:paraId="5F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6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должностным лицом органа местного самоуправления - в отношении лиц, замещавших муниципальные должности, должности муниципальной службы, должности руководителей муниципальных учреждений.</w:t>
      </w:r>
    </w:p>
    <w:p w14:paraId="6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62000000">
      <w:pPr>
        <w:pStyle w:val="Style_2"/>
        <w:widowControl w:val="1"/>
        <w:spacing w:before="240"/>
        <w:ind w:firstLine="540"/>
        <w:jc w:val="both"/>
      </w:pPr>
      <w:bookmarkStart w:id="10" w:name="P73"/>
      <w:bookmarkEnd w:id="10"/>
      <w:r>
        <w:rPr>
          <w:sz w:val="24"/>
        </w:rPr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14:paraId="6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9. Должностное лицо Министерства труда и социальной защиты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14:paraId="6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или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"P61" \o "г)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подпунктах "а" и "в" настоящего пункта, не принявшего меры по предотвращению и урегулированию конфликта интересов в соответствии с Федеральным законом "О противодействии коррупции", на которого распространяется обязанность принять указанные меры в соответствии с Федеральным законом "О закупках товаров, работ, услуг отдельными вида..."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Министерство труда и социальной защиты Российской Федерации.</w:t>
      </w:r>
    </w:p>
    <w:p w14:paraId="66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"P50" \o 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создаваемые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14:paraId="68000000">
      <w:pPr>
        <w:pStyle w:val="Style_2"/>
        <w:widowControl w:val="1"/>
        <w:spacing w:before="240"/>
        <w:ind w:firstLine="540"/>
        <w:jc w:val="both"/>
      </w:pPr>
      <w:bookmarkStart w:id="11" w:name="P79"/>
      <w:bookmarkEnd w:id="11"/>
      <w:r>
        <w:rPr>
          <w:sz w:val="24"/>
        </w:rPr>
        <w:t xml:space="preserve">10. 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"P50" \o 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создаваемые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направляет информацию, указанную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"P83" \o "12. Для включения сведений в реестр в Министерство труда и социальной защиты Российской Федерации по форме, утверждаемой Министерством, направляется следующая информация о лице, которое было уволено (чьи полномочия были прекращены):"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"P63" \o "6. Сведения направляются в федеральный государственный орган:"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6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-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"P73" \o "8.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8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69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6A000000">
      <w:pPr>
        <w:pStyle w:val="Style_2"/>
        <w:widowControl w:val="1"/>
        <w:spacing w:before="240"/>
        <w:ind w:firstLine="540"/>
        <w:jc w:val="both"/>
      </w:pPr>
      <w:bookmarkStart w:id="12" w:name="P81"/>
      <w:bookmarkEnd w:id="12"/>
      <w:r>
        <w:rPr>
          <w:sz w:val="24"/>
        </w:rPr>
        <w:t xml:space="preserve">11. 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или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"P61" \o "г)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подпунктах "а" и "в" настоящего пункта, не принявшего меры по предотвращению и урегулированию конфликта интересов в соответствии с Федеральным законом "О противодействии коррупции", на которого распространяется обязанность принять указанные меры в соответствии с Федеральным законом "О закупках товаров, работ, услуг отдельными вида..."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направляет информацию, указанную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"P83" \o "12. Для включения сведений в реестр в Министерство труда и социальной защиты Российской Федерации по форме, утверждаемой Министерством, направляется следующая информация о лице, которое было уволено (чьи полномочия были прекращены):"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в Министерство труда и социальной защиты Российской Федерации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или в течение 5 рабочих дней со дня получения информации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"P79" \o "10. 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в соответствии с пунктами 6 - 8 настоящего Положения."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10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6B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30.01.2021 </w:t>
      </w:r>
      <w:r>
        <w:rPr>
          <w:sz w:val="24"/>
        </w:rPr>
        <w:t>N 87</w:t>
      </w:r>
      <w:r>
        <w:rPr>
          <w:sz w:val="24"/>
        </w:rPr>
        <w:t xml:space="preserve">, от 12.07.2023 </w:t>
      </w:r>
      <w:r>
        <w:rPr>
          <w:sz w:val="24"/>
        </w:rPr>
        <w:t>N 1137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6C000000">
      <w:pPr>
        <w:pStyle w:val="Style_2"/>
        <w:widowControl w:val="1"/>
        <w:spacing w:before="240"/>
        <w:ind w:firstLine="540"/>
        <w:jc w:val="both"/>
      </w:pPr>
      <w:bookmarkStart w:id="13" w:name="P83"/>
      <w:bookmarkEnd w:id="13"/>
      <w:r>
        <w:rPr>
          <w:sz w:val="24"/>
        </w:rPr>
        <w:t xml:space="preserve">12. Для включения сведений в реестр в Министерство труда и социальной защиты Российской Федерации по </w:t>
      </w:r>
      <w:r>
        <w:rPr>
          <w:sz w:val="24"/>
        </w:rPr>
        <w:t>форме</w:t>
      </w:r>
      <w:r>
        <w:rPr>
          <w:sz w:val="24"/>
        </w:rPr>
        <w:t>, утверждаемой Министерством, направляется следующая информация о лице, которое было уволено (чьи полномочия были прекращены):</w:t>
      </w:r>
    </w:p>
    <w:p w14:paraId="6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фамилия, имя и отчество;</w:t>
      </w:r>
    </w:p>
    <w:p w14:paraId="6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дата рождения;</w:t>
      </w:r>
    </w:p>
    <w:p w14:paraId="7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14:paraId="7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страховой номер индивидуального лицевого счета (СНИЛС) - при наличии;</w:t>
      </w:r>
    </w:p>
    <w:p w14:paraId="7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номер и серия паспорта или реквизиты заменяющего его документа;</w:t>
      </w:r>
    </w:p>
    <w:p w14:paraId="7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наименование органа публичной власти (организации), в котором замещало должность лицо;</w:t>
      </w:r>
    </w:p>
    <w:p w14:paraId="74000000">
      <w:pPr>
        <w:pStyle w:val="Style_2"/>
        <w:widowControl w:val="1"/>
        <w:ind/>
        <w:jc w:val="both"/>
      </w:pPr>
      <w:r>
        <w:rPr>
          <w:sz w:val="24"/>
        </w:rPr>
        <w:t xml:space="preserve">(пп. "е"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14:paraId="7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з) дата и номер (реквизиты)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14:paraId="7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и) положение нормативного правового акта, требования которого были нарушены, послужившее основанием для увольнения (прекращения полномочий) лица в связи с утратой доверия за совершение коррупционного правонарушения.</w:t>
      </w:r>
    </w:p>
    <w:p w14:paraId="78000000">
      <w:pPr>
        <w:pStyle w:val="Style_2"/>
        <w:widowControl w:val="1"/>
        <w:ind/>
        <w:jc w:val="both"/>
      </w:pPr>
      <w:r>
        <w:rPr>
          <w:sz w:val="24"/>
        </w:rPr>
        <w:t xml:space="preserve">(пп. "и"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9000000">
      <w:pPr>
        <w:pStyle w:val="Style_2"/>
        <w:widowControl w:val="1"/>
        <w:ind/>
        <w:jc w:val="both"/>
      </w:pPr>
      <w:r>
        <w:rPr>
          <w:sz w:val="24"/>
        </w:rPr>
        <w:t xml:space="preserve">(п. 12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7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13. Одновременно в Министерство труда и социальной защиты Российской Федерации направляется заверенная соответствующей кадровой службой копия акта об увольнении (о прекращении полномочий) в связи с утратой доверия за совершение коррупционного правонарушения (далее - копия акта).</w:t>
      </w:r>
    </w:p>
    <w:p w14:paraId="7B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12.07.2023 </w:t>
      </w:r>
      <w:r>
        <w:rPr>
          <w:sz w:val="24"/>
        </w:rPr>
        <w:t>N 1137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7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14. Министерство труда и социальной защиты Российской Федерации в течение 10 рабочих дней со дня поступления информации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"P81" \o "11. Должностное лицо, указанное в пункте 3 или в подпункте "г" пункта 5 настоящего Положения, направляет информацию, указанную в пункте 12 настоящего Положения, в Министерство труда и социальной защиты Российской Федерации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или в течение 5 рабочих дней со дня получения информации в соответствии с пунктом 10 настоящего Положения."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11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 вносит изменения в реестр, размещаемый на официальном сайте единой системы, или возвращает поступившую информацию вместе с копией акта в уполномоченный государственный орган (уполномоченную организацию), должностному лицу, указанному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"P61" \o "г)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подпунктах "а" и "в" настоящего пункта, не принявшего меры по предотвращению и урегулированию конфликта интересов в соответствии с Федеральным законом "О противодействии коррупции", на которого распространяется обязанность принять указанные меры в соответствии с Федеральным законом "О закупках товаров, работ, услуг отдельными вида..."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направившему такую информацию, с указанием оснований для возврата,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"P101" \o "14(1). Возврат информации о лице, которое было уволено (чьи полномочия были прекращены), и копии акта в уполномоченный государственный орган (уполномоченную организацию), должностному лицу, указанному в подпункте "г" пункта 5 настоящего Положения, направившему такую информацию, осуществляется в случае:"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14(1)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7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E000000">
      <w:pPr>
        <w:pStyle w:val="Style_2"/>
        <w:widowControl w:val="1"/>
        <w:spacing w:before="240"/>
        <w:ind w:firstLine="540"/>
        <w:jc w:val="both"/>
      </w:pPr>
      <w:bookmarkStart w:id="14" w:name="P101"/>
      <w:bookmarkEnd w:id="14"/>
      <w:r>
        <w:rPr>
          <w:sz w:val="24"/>
        </w:rPr>
        <w:t xml:space="preserve">14(1). Возврат информации о лице, которое было уволено (чьи полномочия были прекращены), и копии акта в уполномоченный государственный орган (уполномоченную организацию), должностному лицу, указанному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"P61" \o "г)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подпунктах "а" и "в" настоящего пункта, не принявшего меры по предотвращению и урегулированию конфликта интересов в соответствии с Федеральным законом "О противодействии коррупции", на которого распространяется обязанность принять указанные меры в соответствии с Федеральным законом "О закупках товаров, работ, услуг отдельными вида..."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направившему такую информацию, осуществляется в случае:</w:t>
      </w:r>
    </w:p>
    <w:p w14:paraId="7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недостоверности и (или) неполноты представленной информации, предусмотренной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"P83" \o "12. Для включения сведений в реестр в Министерство труда и социальной защиты Российской Федерации по форме, утверждаемой Министерством, направляется следующая информация о лице, которое было уволено (чьи полномочия были прекращены):"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Положения;</w:t>
      </w:r>
    </w:p>
    <w:p w14:paraId="8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непредставления копии акта;</w:t>
      </w:r>
    </w:p>
    <w:p w14:paraId="8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направления в Министерство труда и социальной защиты Российской Федерации информации и (или) копии акта лицом, не указанным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"P52" \o "5. Сведения включаются в реестр посредством их направления в Министерство труда и социальной защиты Российской Федерации:"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82000000">
      <w:pPr>
        <w:pStyle w:val="Style_2"/>
        <w:widowControl w:val="1"/>
        <w:ind/>
        <w:jc w:val="both"/>
      </w:pPr>
      <w:r>
        <w:rPr>
          <w:sz w:val="24"/>
        </w:rPr>
        <w:t xml:space="preserve">(п. 14(1)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83000000">
      <w:pPr>
        <w:pStyle w:val="Style_2"/>
        <w:widowControl w:val="1"/>
        <w:spacing w:before="240"/>
        <w:ind w:firstLine="540"/>
        <w:jc w:val="both"/>
      </w:pPr>
      <w:bookmarkStart w:id="15" w:name="P106"/>
      <w:bookmarkEnd w:id="15"/>
      <w:r>
        <w:rPr>
          <w:sz w:val="24"/>
        </w:rPr>
        <w:t>15. Сведения исключаются из реестра по следующим основаниям:</w:t>
      </w:r>
    </w:p>
    <w:p w14:paraId="84000000">
      <w:pPr>
        <w:pStyle w:val="Style_2"/>
        <w:widowControl w:val="1"/>
        <w:spacing w:before="240"/>
        <w:ind w:firstLine="540"/>
        <w:jc w:val="both"/>
      </w:pPr>
      <w:bookmarkStart w:id="16" w:name="P107"/>
      <w:bookmarkEnd w:id="16"/>
      <w:r>
        <w:rPr>
          <w:sz w:val="24"/>
        </w:rPr>
        <w:t>а) отмена акта об увольнении (о прекращении полномочий) в связи с утратой доверия за совершение коррупционного правонарушения;</w:t>
      </w:r>
    </w:p>
    <w:p w14:paraId="85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86000000">
      <w:pPr>
        <w:pStyle w:val="Style_2"/>
        <w:widowControl w:val="1"/>
        <w:spacing w:before="240"/>
        <w:ind w:firstLine="540"/>
        <w:jc w:val="both"/>
      </w:pPr>
      <w:bookmarkStart w:id="17" w:name="P109"/>
      <w:bookmarkEnd w:id="17"/>
      <w:r>
        <w:rPr>
          <w:sz w:val="24"/>
        </w:rPr>
        <w:t>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14:paraId="87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88000000">
      <w:pPr>
        <w:pStyle w:val="Style_2"/>
        <w:widowControl w:val="1"/>
        <w:spacing w:before="240"/>
        <w:ind w:firstLine="540"/>
        <w:jc w:val="both"/>
      </w:pPr>
      <w:bookmarkStart w:id="18" w:name="P111"/>
      <w:bookmarkEnd w:id="18"/>
      <w:r>
        <w:rPr>
          <w:sz w:val="24"/>
        </w:rPr>
        <w:t>в) истечение 5 лет со дня принятия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14:paraId="89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8A000000">
      <w:pPr>
        <w:pStyle w:val="Style_2"/>
        <w:widowControl w:val="1"/>
        <w:spacing w:before="240"/>
        <w:ind w:firstLine="540"/>
        <w:jc w:val="both"/>
      </w:pPr>
      <w:bookmarkStart w:id="19" w:name="P113"/>
      <w:bookmarkEnd w:id="19"/>
      <w:r>
        <w:rPr>
          <w:sz w:val="24"/>
        </w:rPr>
        <w:t>г) смерть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14:paraId="8B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8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16. Министерство труда и социальной защиты Российской Федерации вносит изменения в реестр в следующие сроки:</w:t>
      </w:r>
    </w:p>
    <w:p w14:paraId="8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8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не позднее 10 рабочих дней со дня поступления информации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"P120" \o "17. Должностное лицо, указанное в пункте 3 настоящего Положения (должностное лицо, указанное в подпункте "г" пункта 5 настоящего Положения), обязано направить уведомление об исключении из реестра сведений в Министерство труда и социальной защиты Российской Федерации в течение 5 рабочих дней со дня наступления оснований, предусмотренных подпунктами "а" и "б" пункта 15 настоящего Положения, или со дня получения уведомления или письменного заявления в соответствии с пунктами 18 - 20 настоящего Положения."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"P128" \o "21.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Министерство труда и социальной защиты Российской Федерации посредством почтовой связи (передаются на личном приеме граждан)."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 - по основаниям, предусмотренным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"P107" \o "а) отмена акта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подпунктами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"P109" \o 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14:paraId="8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на следующий календарный день после наступления основания, предусмотренного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"P111" \o "в) истечение 5 лет со дня принятия акта или решения суда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"в"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Положения;</w:t>
      </w:r>
    </w:p>
    <w:p w14:paraId="9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не позднее 10 рабочих дней со дня поступления информации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"P120" \o "17. Должностное лицо, указанное в пункте 3 настоящего Положения (должностное лицо, указанное в подпункте "г" пункта 5 настоящего Положения), обязано направить уведомление об исключении из реестра сведений в Министерство труда и социальной защиты Российской Федерации в течение 5 рабочих дней со дня наступления оснований, предусмотренных подпунктами "а" и "б" пункта 15 настоящего Положения, или со дня получения уведомления или письменного заявления в соответствии с пунктами 18 - 20 настоящего Положения."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"P128" \o "21.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Министерство труда и социальной защиты Российской Федерации посредством почтовой связи (передаются на личном приеме граждан)."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 - по основанию, предусмотренному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"P113" \o "г) смерть лица, которое было уволено (чьи полномочия были прекращены) в связи с утратой доверия за совершение коррупционного правонарушения."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"г"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91000000">
      <w:pPr>
        <w:pStyle w:val="Style_2"/>
        <w:widowControl w:val="1"/>
        <w:spacing w:before="240"/>
        <w:ind w:firstLine="540"/>
        <w:jc w:val="both"/>
      </w:pPr>
      <w:bookmarkStart w:id="20" w:name="P120"/>
      <w:bookmarkEnd w:id="20"/>
      <w:r>
        <w:rPr>
          <w:sz w:val="24"/>
        </w:rPr>
        <w:t xml:space="preserve">17. 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"P38" \o "3. Федеральные государственные органы, администрация федеральной территории "Сириус"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 (должностное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"P61" \o "г) должностным лицом, принявшим решение об увольнении в связи с утратой доверия за совершение коррупционного правонарушения, - в отношении работника организации, не указанной в подпунктах "а" и "в" настоящего пункта, не принявшего меры по предотвращению и урегулированию конфликта интересов в соответствии с Федеральным законом "О противодействии коррупции", на которого распространяется обязанность принять указанные меры в соответствии с Федеральным законом "О закупках товаров, работ, услуг отдельными вида..."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Положения), обязано направить уведомление об исключении из реестра сведений в Министерство труда и социальной защиты Российской Федерации в течение 5 рабочих дней со дня наступления оснований,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"P107" \o "а) отмена акта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подпунктами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"P109" \o 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или со дня получения уведомления или письменного заявления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"P122" \o "18. 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5 рабочих дней со дня наступления оснований, предусмотренных подпунктами "а" и "б" пункта 15 настоящего Положения, или со дня получения письменного заявления в соответствии с пунктами 19 и 20 настоящего Положения."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18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-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"P126" \o "20. Для исключения из реестра сведений по основанию, предусмотренному подпунктом "г"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92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30.01.2021 </w:t>
      </w:r>
      <w:r>
        <w:rPr>
          <w:sz w:val="24"/>
        </w:rPr>
        <w:t>N 87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93000000">
      <w:pPr>
        <w:pStyle w:val="Style_2"/>
        <w:widowControl w:val="1"/>
        <w:spacing w:before="240"/>
        <w:ind w:firstLine="540"/>
        <w:jc w:val="both"/>
      </w:pPr>
      <w:bookmarkStart w:id="21" w:name="P122"/>
      <w:bookmarkEnd w:id="21"/>
      <w:r>
        <w:rPr>
          <w:sz w:val="24"/>
        </w:rPr>
        <w:t xml:space="preserve">18. Должностное лицо,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"P50" \o 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создаваемые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5 рабочих дней со дня наступления оснований,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"P107" \o "а) отмена акта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подпунктами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"P109" \o 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или со дня получения письменного заявления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"P124" \o "19. Для исключения из реестра сведений по основанию, предусмотренному подпунктом "б" пункта 15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19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"P126" \o "20. Для исключения из реестра сведений по основанию, предусмотренному подпунктом "г"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9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30.01.2021 N 87)</w:t>
      </w:r>
    </w:p>
    <w:p w14:paraId="95000000">
      <w:pPr>
        <w:pStyle w:val="Style_2"/>
        <w:widowControl w:val="1"/>
        <w:spacing w:before="240"/>
        <w:ind w:firstLine="540"/>
        <w:jc w:val="both"/>
      </w:pPr>
      <w:bookmarkStart w:id="22" w:name="P124"/>
      <w:bookmarkEnd w:id="22"/>
      <w:r>
        <w:rPr>
          <w:sz w:val="24"/>
        </w:rPr>
        <w:t xml:space="preserve">19. Для исключения из реестра сведений по основанию, предусмотренному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"P109" \o 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14:paraId="96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97000000">
      <w:pPr>
        <w:pStyle w:val="Style_2"/>
        <w:widowControl w:val="1"/>
        <w:spacing w:before="240"/>
        <w:ind w:firstLine="540"/>
        <w:jc w:val="both"/>
      </w:pPr>
      <w:bookmarkStart w:id="23" w:name="P126"/>
      <w:bookmarkEnd w:id="23"/>
      <w:r>
        <w:rPr>
          <w:sz w:val="24"/>
        </w:rPr>
        <w:t xml:space="preserve">20. Для исключения из реестра сведений по основанию, предусмотренному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"P113" \o "г) смерть лица, которое было уволено (чьи полномочия были прекращены) в связи с утратой доверия за совершение коррупционного правонарушения."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"г"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14:paraId="98000000">
      <w:pPr>
        <w:pStyle w:val="Style_2"/>
        <w:widowControl w:val="1"/>
        <w:ind/>
        <w:jc w:val="both"/>
      </w:pPr>
      <w:r>
        <w:rPr>
          <w:sz w:val="24"/>
        </w:rPr>
        <w:t xml:space="preserve">(п. 20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99000000">
      <w:pPr>
        <w:pStyle w:val="Style_2"/>
        <w:widowControl w:val="1"/>
        <w:spacing w:before="240"/>
        <w:ind w:firstLine="540"/>
        <w:jc w:val="both"/>
      </w:pPr>
      <w:bookmarkStart w:id="24" w:name="P128"/>
      <w:bookmarkEnd w:id="24"/>
      <w:r>
        <w:rPr>
          <w:sz w:val="24"/>
        </w:rPr>
        <w:t xml:space="preserve">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"P124" \o "19. Для исключения из реестра сведений по основанию, предусмотренному подпунктом "б" пункта 15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пунктах 19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"P126" \o "20. Для исключения из реестра сведений по основанию, предусмотренному подпунктом "г"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направляются непосредственно в Министерство труда и социальной защиты Российской Федерации посредством почтовой связи (передаются на личном приеме граждан).</w:t>
      </w:r>
    </w:p>
    <w:p w14:paraId="9A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12.07.2023 </w:t>
      </w:r>
      <w:r>
        <w:rPr>
          <w:sz w:val="24"/>
        </w:rPr>
        <w:t>N 1137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9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22. Реестр размещается в открытом доступе на официальном сайте единой системы по адресу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"https://gossluzhba.gov.ru/reestr"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https://gossluzhba.gov.ru/reestr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виде списка, который содержит:</w:t>
      </w:r>
    </w:p>
    <w:p w14:paraId="9C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30.01.2021 </w:t>
      </w:r>
      <w:r>
        <w:rPr>
          <w:sz w:val="24"/>
        </w:rPr>
        <w:t>N 87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9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порядковый номер;</w:t>
      </w:r>
    </w:p>
    <w:p w14:paraId="9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фамилию, имя и отчество лица, которое было уволено (чьи полномочия были прекращены) в связи с утратой доверия за совершение коррупционного правонарушения;</w:t>
      </w:r>
    </w:p>
    <w:p w14:paraId="9F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A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наименование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правонарушения;</w:t>
      </w:r>
    </w:p>
    <w:p w14:paraId="A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A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14:paraId="A3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A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положение нормативного правового акта, требования которого были нарушены и послужившее основанием для увольнения (прекращения полномочий) лица в связи с утратой доверия за совершение коррупционного правонарушения;</w:t>
      </w:r>
    </w:p>
    <w:p w14:paraId="A5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A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дату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14:paraId="A7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12.07.2023 N 1137)</w:t>
      </w:r>
    </w:p>
    <w:p w14:paraId="A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дату размещения информации на официальном сайте единой системы.</w:t>
      </w:r>
    </w:p>
    <w:p w14:paraId="A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23. Изменение сведений, включенных в реестр, в части, касающейся исправления технических ошибок, осуществляется Министерством труда и социальной защиты Российской Федерации в течение суток со дня самостоятельного выявления технических ошибок, а также в течение 5 рабочих дней со дня получения соответствующего письменного обращения.</w:t>
      </w:r>
    </w:p>
    <w:p w14:paraId="AA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30.01.2021 </w:t>
      </w:r>
      <w:r>
        <w:rPr>
          <w:sz w:val="24"/>
        </w:rPr>
        <w:t>N 87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AB000000">
      <w:pPr>
        <w:pStyle w:val="Style_2"/>
        <w:widowControl w:val="1"/>
        <w:ind/>
        <w:jc w:val="both"/>
      </w:pPr>
    </w:p>
    <w:p w14:paraId="AC000000">
      <w:pPr>
        <w:pStyle w:val="Style_2"/>
        <w:widowControl w:val="1"/>
        <w:ind/>
        <w:jc w:val="both"/>
      </w:pPr>
    </w:p>
    <w:p w14:paraId="AD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05.03.2018 N 228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реестре лиц, уволенных в связи с утратой дове...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05.03.2018 N 228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реестре лиц, уволенных в связи с утратой дове...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ConsPlusCell"/>
    <w:link w:val="Style_4_ch"/>
    <w:pPr>
      <w:widowControl w:val="0"/>
      <w:ind/>
    </w:pPr>
    <w:rPr>
      <w:rFonts w:ascii="Courier New" w:hAnsi="Courier New"/>
      <w:sz w:val="20"/>
    </w:rPr>
  </w:style>
  <w:style w:styleId="Style_4_ch" w:type="character">
    <w:name w:val="ConsPlusCell"/>
    <w:link w:val="Style_4"/>
    <w:rPr>
      <w:rFonts w:ascii="Courier New" w:hAnsi="Courier New"/>
      <w:sz w:val="20"/>
    </w:rPr>
  </w:style>
  <w:style w:styleId="Style_5" w:type="paragraph">
    <w:name w:val="toc 2"/>
    <w:next w:val="Style_6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7" w:type="paragraph">
    <w:name w:val="ConsPlusTitle"/>
    <w:link w:val="Style_7_ch"/>
    <w:pPr>
      <w:widowControl w:val="0"/>
      <w:ind/>
    </w:pPr>
    <w:rPr>
      <w:rFonts w:ascii="Arial" w:hAnsi="Arial"/>
      <w:b w:val="1"/>
      <w:sz w:val="24"/>
    </w:rPr>
  </w:style>
  <w:style w:styleId="Style_7_ch" w:type="character">
    <w:name w:val="ConsPlusTitle"/>
    <w:link w:val="Style_7"/>
    <w:rPr>
      <w:rFonts w:ascii="Arial" w:hAnsi="Arial"/>
      <w:b w:val="1"/>
      <w:sz w:val="24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6" w:type="paragraph">
    <w:name w:val="Normal"/>
    <w:link w:val="Style_6_ch"/>
    <w:uiPriority w:val="0"/>
    <w:qFormat/>
  </w:style>
  <w:style w:styleId="Style_6_ch" w:type="character">
    <w:name w:val="Normal"/>
    <w:link w:val="Style_6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TitlePage"/>
    <w:link w:val="Style_13_ch"/>
    <w:pPr>
      <w:widowControl w:val="0"/>
      <w:ind/>
    </w:pPr>
    <w:rPr>
      <w:rFonts w:ascii="Tahoma" w:hAnsi="Tahoma"/>
      <w:sz w:val="20"/>
    </w:rPr>
  </w:style>
  <w:style w:styleId="Style_13_ch" w:type="character">
    <w:name w:val="ConsPlusTitlePage"/>
    <w:link w:val="Style_13"/>
    <w:rPr>
      <w:rFonts w:ascii="Tahoma" w:hAnsi="Tahoma"/>
      <w:sz w:val="20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Nonformat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Nonformat"/>
    <w:link w:val="Style_15"/>
    <w:rPr>
      <w:rFonts w:ascii="Courier New" w:hAnsi="Courier New"/>
      <w:sz w:val="20"/>
    </w:rPr>
  </w:style>
  <w:style w:styleId="Style_16" w:type="paragraph">
    <w:name w:val="ConsPlusDocList"/>
    <w:link w:val="Style_16_ch"/>
    <w:pPr>
      <w:widowControl w:val="0"/>
      <w:ind/>
    </w:pPr>
    <w:rPr>
      <w:rFonts w:ascii="Tahoma" w:hAnsi="Tahoma"/>
      <w:sz w:val="18"/>
    </w:rPr>
  </w:style>
  <w:style w:styleId="Style_16_ch" w:type="character">
    <w:name w:val="ConsPlusDocList"/>
    <w:link w:val="Style_16"/>
    <w:rPr>
      <w:rFonts w:ascii="Tahoma" w:hAnsi="Tahoma"/>
      <w:sz w:val="18"/>
    </w:rPr>
  </w:style>
  <w:style w:styleId="Style_17" w:type="paragraph">
    <w:name w:val="toc 3"/>
    <w:next w:val="Style_6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ConsPlusJurTerm"/>
    <w:link w:val="Style_18_ch"/>
    <w:pPr>
      <w:widowControl w:val="0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ConsPlusTextList"/>
    <w:link w:val="Style_19_ch"/>
    <w:pPr>
      <w:widowControl w:val="0"/>
      <w:ind/>
    </w:pPr>
    <w:rPr>
      <w:rFonts w:ascii="Times New Roman" w:hAnsi="Times New Roman"/>
      <w:sz w:val="24"/>
    </w:rPr>
  </w:style>
  <w:style w:styleId="Style_19_ch" w:type="character">
    <w:name w:val="ConsPlusTextList"/>
    <w:link w:val="Style_19"/>
    <w:rPr>
      <w:rFonts w:ascii="Times New Roman" w:hAnsi="Times New Roman"/>
      <w:sz w:val="24"/>
    </w:rPr>
  </w:style>
  <w:style w:styleId="Style_20" w:type="paragraph">
    <w:name w:val="ConsPlusCell"/>
    <w:link w:val="Style_20_ch"/>
    <w:pPr>
      <w:widowControl w:val="0"/>
      <w:ind/>
    </w:pPr>
    <w:rPr>
      <w:rFonts w:ascii="Courier New" w:hAnsi="Courier New"/>
      <w:sz w:val="20"/>
    </w:rPr>
  </w:style>
  <w:style w:styleId="Style_20_ch" w:type="character">
    <w:name w:val="ConsPlusCell"/>
    <w:link w:val="Style_20"/>
    <w:rPr>
      <w:rFonts w:ascii="Courier New" w:hAnsi="Courier New"/>
      <w:sz w:val="20"/>
    </w:rPr>
  </w:style>
  <w:style w:styleId="Style_21" w:type="paragraph">
    <w:name w:val="heading 5"/>
    <w:next w:val="Style_6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6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6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6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6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29" w:type="paragraph">
    <w:name w:val="ConsPlusJurTerm"/>
    <w:link w:val="Style_29_ch"/>
    <w:pPr>
      <w:widowControl w:val="0"/>
      <w:ind/>
    </w:pPr>
    <w:rPr>
      <w:rFonts w:ascii="Tahoma" w:hAnsi="Tahoma"/>
      <w:sz w:val="26"/>
    </w:rPr>
  </w:style>
  <w:style w:styleId="Style_29_ch" w:type="character">
    <w:name w:val="ConsPlusJurTerm"/>
    <w:link w:val="Style_29"/>
    <w:rPr>
      <w:rFonts w:ascii="Tahoma" w:hAnsi="Tahoma"/>
      <w:sz w:val="26"/>
    </w:rPr>
  </w:style>
  <w:style w:styleId="Style_30" w:type="paragraph">
    <w:name w:val="toc 5"/>
    <w:next w:val="Style_6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ConsPlusTextList"/>
    <w:link w:val="Style_31_ch"/>
    <w:pPr>
      <w:widowControl w:val="0"/>
      <w:ind/>
    </w:pPr>
    <w:rPr>
      <w:rFonts w:ascii="Times New Roman" w:hAnsi="Times New Roman"/>
      <w:sz w:val="24"/>
    </w:rPr>
  </w:style>
  <w:style w:styleId="Style_31_ch" w:type="character">
    <w:name w:val="ConsPlusTextList"/>
    <w:link w:val="Style_31"/>
    <w:rPr>
      <w:rFonts w:ascii="Times New Roman" w:hAnsi="Times New Roman"/>
      <w:sz w:val="24"/>
    </w:rPr>
  </w:style>
  <w:style w:styleId="Style_32" w:type="paragraph">
    <w:name w:val="ConsPlusDocList"/>
    <w:link w:val="Style_32_ch"/>
    <w:pPr>
      <w:widowControl w:val="0"/>
      <w:ind/>
    </w:pPr>
    <w:rPr>
      <w:rFonts w:ascii="Tahoma" w:hAnsi="Tahoma"/>
      <w:sz w:val="18"/>
    </w:rPr>
  </w:style>
  <w:style w:styleId="Style_32_ch" w:type="character">
    <w:name w:val="ConsPlusDocList"/>
    <w:link w:val="Style_32"/>
    <w:rPr>
      <w:rFonts w:ascii="Tahoma" w:hAnsi="Tahoma"/>
      <w:sz w:val="18"/>
    </w:rPr>
  </w:style>
  <w:style w:styleId="Style_33" w:type="paragraph">
    <w:name w:val="Subtitle"/>
    <w:next w:val="Style_6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ConsPlusNonformat"/>
    <w:link w:val="Style_34_ch"/>
    <w:pPr>
      <w:widowControl w:val="0"/>
      <w:ind/>
    </w:pPr>
    <w:rPr>
      <w:rFonts w:ascii="Courier New" w:hAnsi="Courier New"/>
      <w:sz w:val="20"/>
    </w:rPr>
  </w:style>
  <w:style w:styleId="Style_34_ch" w:type="character">
    <w:name w:val="ConsPlusNonformat"/>
    <w:link w:val="Style_34"/>
    <w:rPr>
      <w:rFonts w:ascii="Courier New" w:hAnsi="Courier New"/>
      <w:sz w:val="20"/>
    </w:rPr>
  </w:style>
  <w:style w:styleId="Style_35" w:type="paragraph">
    <w:name w:val="ConsPlusTextList"/>
    <w:link w:val="Style_35_ch"/>
    <w:pPr>
      <w:widowControl w:val="0"/>
      <w:ind/>
    </w:pPr>
    <w:rPr>
      <w:rFonts w:ascii="Times New Roman" w:hAnsi="Times New Roman"/>
      <w:sz w:val="24"/>
    </w:rPr>
  </w:style>
  <w:style w:styleId="Style_35_ch" w:type="character">
    <w:name w:val="ConsPlusTextList"/>
    <w:link w:val="Style_35"/>
    <w:rPr>
      <w:rFonts w:ascii="Times New Roman" w:hAnsi="Times New Roman"/>
      <w:sz w:val="24"/>
    </w:rPr>
  </w:style>
  <w:style w:styleId="Style_36" w:type="paragraph">
    <w:name w:val="Title"/>
    <w:next w:val="Style_6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6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ConsPlusJurTerm"/>
    <w:link w:val="Style_38_ch"/>
    <w:pPr>
      <w:widowControl w:val="0"/>
      <w:ind/>
    </w:pPr>
    <w:rPr>
      <w:rFonts w:ascii="Tahoma" w:hAnsi="Tahoma"/>
      <w:sz w:val="26"/>
    </w:rPr>
  </w:style>
  <w:style w:styleId="Style_38_ch" w:type="character">
    <w:name w:val="ConsPlusJurTerm"/>
    <w:link w:val="Style_38"/>
    <w:rPr>
      <w:rFonts w:ascii="Tahoma" w:hAnsi="Tahoma"/>
      <w:sz w:val="26"/>
    </w:rPr>
  </w:style>
  <w:style w:styleId="Style_39" w:type="paragraph">
    <w:name w:val="ConsPlusTextList"/>
    <w:link w:val="Style_39_ch"/>
    <w:pPr>
      <w:widowControl w:val="0"/>
      <w:ind/>
    </w:pPr>
    <w:rPr>
      <w:rFonts w:ascii="Times New Roman" w:hAnsi="Times New Roman"/>
      <w:sz w:val="24"/>
    </w:rPr>
  </w:style>
  <w:style w:styleId="Style_39_ch" w:type="character">
    <w:name w:val="ConsPlusTextList"/>
    <w:link w:val="Style_39"/>
    <w:rPr>
      <w:rFonts w:ascii="Times New Roman" w:hAnsi="Times New Roman"/>
      <w:sz w:val="24"/>
    </w:rPr>
  </w:style>
  <w:style w:styleId="Style_40" w:type="paragraph">
    <w:name w:val="heading 2"/>
    <w:next w:val="Style_6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2026-08-21T06:47:30Z</dcterms:created>
  <dcterms:modified xsi:type="dcterms:W3CDTF">2026-08-21T06:47:30Z</dcterms:modified>
</cp:coreProperties>
</file>